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97" w:rsidRDefault="001639E6" w:rsidP="00E300D8">
      <w:r>
        <w:t xml:space="preserve">              </w:t>
      </w:r>
      <w:bookmarkStart w:id="0" w:name="_GoBack"/>
      <w:bookmarkEnd w:id="0"/>
      <w:r w:rsidR="00E300D8">
        <w:t>По Москве-реке. 1 серия. 24 кадра. 86. 673-696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Москв</w:t>
      </w:r>
      <w:r>
        <w:t>а-</w:t>
      </w:r>
      <w:r>
        <w:t>рек</w:t>
      </w:r>
      <w:r>
        <w:t xml:space="preserve">а начинается с болот на западе московской области близ ст. </w:t>
      </w:r>
      <w:proofErr w:type="spellStart"/>
      <w:r w:rsidR="0002706B">
        <w:t>Дровнино</w:t>
      </w:r>
      <w:proofErr w:type="spellEnd"/>
      <w:r>
        <w:t xml:space="preserve"> 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Москв</w:t>
      </w:r>
      <w:r w:rsidR="0002706B">
        <w:t>а</w:t>
      </w:r>
      <w:r>
        <w:t>-рек</w:t>
      </w:r>
      <w:r w:rsidR="0002706B">
        <w:t>а в начале своего 473 километрового пути</w:t>
      </w:r>
      <w:r w:rsidRPr="00E300D8">
        <w:t xml:space="preserve"> 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Москв</w:t>
      </w:r>
      <w:r w:rsidR="0002706B">
        <w:t>а</w:t>
      </w:r>
      <w:r>
        <w:t>-рек</w:t>
      </w:r>
      <w:r w:rsidR="0002706B">
        <w:t>а в районе Можайска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02706B">
        <w:t xml:space="preserve"> Панорама старого Можайска, основанного в 1231 г.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02706B">
        <w:t xml:space="preserve"> Можайск. </w:t>
      </w:r>
      <w:proofErr w:type="spellStart"/>
      <w:r w:rsidR="0002706B">
        <w:t>Лужецкий</w:t>
      </w:r>
      <w:proofErr w:type="spellEnd"/>
      <w:r w:rsidR="0002706B">
        <w:t xml:space="preserve"> монастырь. Основан в 1408 г.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02706B">
        <w:t xml:space="preserve"> </w:t>
      </w:r>
      <w:r w:rsidR="003B1759">
        <w:t>Дом-музей Народного художника СССР С. В. Герасимова в Можайске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3B1759">
        <w:t xml:space="preserve"> Звенигород. Вид на гору Сторож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Pr="00E300D8">
        <w:t xml:space="preserve"> </w:t>
      </w:r>
      <w:r w:rsidR="003B1759">
        <w:t>Звенигород. Башни Савино-Сторожевого монастыря (</w:t>
      </w:r>
      <w:r w:rsidR="003B1759">
        <w:rPr>
          <w:lang w:val="en-US"/>
        </w:rPr>
        <w:t>XIV</w:t>
      </w:r>
      <w:r w:rsidR="003B1759">
        <w:t xml:space="preserve"> в.</w:t>
      </w:r>
      <w:proofErr w:type="gramStart"/>
      <w:r w:rsidR="003B1759">
        <w:t xml:space="preserve"> )</w:t>
      </w:r>
      <w:proofErr w:type="gramEnd"/>
      <w:r w:rsidR="003B1759">
        <w:t>. Ныне Историко-архитектурный музей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Москв</w:t>
      </w:r>
      <w:r w:rsidR="003B1759">
        <w:t>а</w:t>
      </w:r>
      <w:r>
        <w:t>-рек</w:t>
      </w:r>
      <w:r w:rsidR="003B1759">
        <w:t xml:space="preserve">а в районе </w:t>
      </w:r>
      <w:proofErr w:type="gramStart"/>
      <w:r w:rsidR="003B1759">
        <w:t>Успенское-Уборы</w:t>
      </w:r>
      <w:proofErr w:type="gramEnd"/>
      <w:r>
        <w:t>.</w:t>
      </w:r>
      <w:r w:rsidR="003B1759">
        <w:t xml:space="preserve">  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Москв</w:t>
      </w:r>
      <w:r w:rsidR="003B1759">
        <w:t>а</w:t>
      </w:r>
      <w:r>
        <w:t>-рек</w:t>
      </w:r>
      <w:r w:rsidR="003B1759">
        <w:t>а</w:t>
      </w:r>
      <w:r w:rsidR="008F1859">
        <w:t xml:space="preserve"> в районе Знаменское-Петрово-Дальнее. Устье притока реки Истры</w:t>
      </w:r>
      <w:r>
        <w:t>.</w:t>
      </w:r>
      <w:r w:rsidR="003B1759">
        <w:t xml:space="preserve"> 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Москв</w:t>
      </w:r>
      <w:r w:rsidR="008F1859">
        <w:t>а</w:t>
      </w:r>
      <w:r>
        <w:t>-рек</w:t>
      </w:r>
      <w:r w:rsidR="008F1859">
        <w:t>а у поселка</w:t>
      </w:r>
      <w:r>
        <w:t>.</w:t>
      </w:r>
      <w:r w:rsidR="008F1859">
        <w:t xml:space="preserve"> </w:t>
      </w:r>
      <w:proofErr w:type="spellStart"/>
      <w:r w:rsidR="008F1859">
        <w:t>Барвиха</w:t>
      </w:r>
      <w:proofErr w:type="spellEnd"/>
    </w:p>
    <w:p w:rsidR="00E300D8" w:rsidRDefault="008F1859" w:rsidP="00E300D8">
      <w:pPr>
        <w:pStyle w:val="a3"/>
        <w:numPr>
          <w:ilvl w:val="0"/>
          <w:numId w:val="2"/>
        </w:numPr>
      </w:pPr>
      <w:r>
        <w:t>На берегу</w:t>
      </w:r>
      <w:r w:rsidR="00E300D8">
        <w:t xml:space="preserve"> Москв</w:t>
      </w:r>
      <w:r>
        <w:t>ы</w:t>
      </w:r>
      <w:r w:rsidR="00E300D8">
        <w:t>-рек</w:t>
      </w:r>
      <w:r>
        <w:t>и в районе Архангельского</w:t>
      </w:r>
      <w:r w:rsidR="00E300D8">
        <w:t>.</w:t>
      </w:r>
    </w:p>
    <w:p w:rsidR="008F1859" w:rsidRPr="008F1859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8F1859">
        <w:t xml:space="preserve"> Архангельское. Дворец в стиле классицизма. 1780 г.</w:t>
      </w:r>
    </w:p>
    <w:p w:rsidR="00E300D8" w:rsidRDefault="008F1859" w:rsidP="00E300D8">
      <w:pPr>
        <w:pStyle w:val="a3"/>
        <w:numPr>
          <w:ilvl w:val="0"/>
          <w:numId w:val="2"/>
        </w:numPr>
      </w:pPr>
      <w:r>
        <w:t xml:space="preserve">Закат на </w:t>
      </w:r>
      <w:r w:rsidR="00E300D8">
        <w:t>Москве-реке.</w:t>
      </w:r>
      <w:r w:rsidR="00E300D8" w:rsidRPr="00E300D8">
        <w:t xml:space="preserve"> 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8F1859">
        <w:t xml:space="preserve"> «Зеленая </w:t>
      </w:r>
      <w:proofErr w:type="spellStart"/>
      <w:r w:rsidR="008F1859">
        <w:t>круговина</w:t>
      </w:r>
      <w:proofErr w:type="spellEnd"/>
      <w:r w:rsidR="008F1859">
        <w:t xml:space="preserve">» Серебряного бора 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8F1859">
        <w:t xml:space="preserve"> Прогулка под парусами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8F1859">
        <w:t xml:space="preserve"> Пляж в Серебряном бору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8F1859">
        <w:t xml:space="preserve"> Соревнование рыбаков-любителей по подледному лову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8F1859">
        <w:t xml:space="preserve"> </w:t>
      </w:r>
      <w:proofErr w:type="spellStart"/>
      <w:r w:rsidR="008F1859">
        <w:t>Крылатское</w:t>
      </w:r>
      <w:proofErr w:type="spellEnd"/>
      <w:r w:rsidR="008F1859">
        <w:t>. Гребной канал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Pr="00E300D8">
        <w:t xml:space="preserve"> </w:t>
      </w:r>
      <w:proofErr w:type="gramStart"/>
      <w:r w:rsidR="001639E6">
        <w:t>Канал им. Москвы (1932-1937 в районе Яхромы</w:t>
      </w:r>
      <w:proofErr w:type="gramEnd"/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1639E6">
        <w:t xml:space="preserve"> Канал им. Москвы. Шлюз с каравеллой на гидроузле № 3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1639E6">
        <w:t xml:space="preserve"> Северный речной вокзал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1639E6">
        <w:t xml:space="preserve"> Мост в Строгино. Место соединение Москвы-реки  с каналом им. Москвы</w:t>
      </w:r>
    </w:p>
    <w:p w:rsidR="00E300D8" w:rsidRDefault="00E300D8" w:rsidP="00E300D8">
      <w:pPr>
        <w:pStyle w:val="a3"/>
        <w:numPr>
          <w:ilvl w:val="0"/>
          <w:numId w:val="2"/>
        </w:numPr>
      </w:pPr>
      <w:r>
        <w:t>По Москве-реке.</w:t>
      </w:r>
      <w:r w:rsidR="001639E6">
        <w:t xml:space="preserve"> Вид на центр города</w:t>
      </w:r>
    </w:p>
    <w:p w:rsidR="00E300D8" w:rsidRPr="00E300D8" w:rsidRDefault="00E300D8" w:rsidP="00E300D8">
      <w:pPr>
        <w:ind w:left="360"/>
      </w:pPr>
    </w:p>
    <w:sectPr w:rsidR="00E300D8" w:rsidRPr="00E3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A94"/>
    <w:multiLevelType w:val="hybridMultilevel"/>
    <w:tmpl w:val="DA74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0783"/>
    <w:multiLevelType w:val="hybridMultilevel"/>
    <w:tmpl w:val="AE9A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82"/>
    <w:rsid w:val="0002706B"/>
    <w:rsid w:val="00037B97"/>
    <w:rsid w:val="001639E6"/>
    <w:rsid w:val="003B1759"/>
    <w:rsid w:val="00882A1F"/>
    <w:rsid w:val="008F1859"/>
    <w:rsid w:val="009348A8"/>
    <w:rsid w:val="00992F6F"/>
    <w:rsid w:val="00E300D8"/>
    <w:rsid w:val="00E62815"/>
    <w:rsid w:val="00E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2017-06-12T09:52:00Z</dcterms:created>
  <dcterms:modified xsi:type="dcterms:W3CDTF">2017-06-12T10:39:00Z</dcterms:modified>
</cp:coreProperties>
</file>