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7" w:rsidRDefault="00563964" w:rsidP="00563964">
      <w:r>
        <w:t xml:space="preserve">              Музеи Москвы. 12 кадров. 9. 973-984</w:t>
      </w:r>
    </w:p>
    <w:p w:rsidR="00563964" w:rsidRDefault="00563964" w:rsidP="00563964">
      <w:pPr>
        <w:pStyle w:val="a3"/>
        <w:numPr>
          <w:ilvl w:val="0"/>
          <w:numId w:val="2"/>
        </w:numPr>
      </w:pPr>
      <w:bookmarkStart w:id="0" w:name="_GoBack"/>
      <w:bookmarkEnd w:id="0"/>
      <w:r>
        <w:t>Москва. Центральный музей революции СССР.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Центральный музей В. И. Ленина.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Государственный исторический музей.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 xml:space="preserve">Успенский собор Московского Кремля. 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Политехнический музей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Центральный музей Вооруженных сил СССР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Музей-панорама «Бородинская битва»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Государственный музей изобразительных искусств им А. С. Пушкина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Государственная Третьяковская галерея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Музей-квартира А. М. Горького</w:t>
      </w:r>
    </w:p>
    <w:p w:rsidR="00563964" w:rsidRDefault="00563964" w:rsidP="00563964">
      <w:pPr>
        <w:pStyle w:val="a3"/>
        <w:numPr>
          <w:ilvl w:val="0"/>
          <w:numId w:val="2"/>
        </w:numPr>
      </w:pPr>
      <w:r>
        <w:t>Москва. Государственный музей им. А. С. Пушкина</w:t>
      </w:r>
    </w:p>
    <w:p w:rsidR="00563964" w:rsidRPr="00563964" w:rsidRDefault="00563964" w:rsidP="00563964">
      <w:pPr>
        <w:pStyle w:val="a3"/>
        <w:numPr>
          <w:ilvl w:val="0"/>
          <w:numId w:val="2"/>
        </w:numPr>
      </w:pPr>
      <w:r>
        <w:t>Москва. Останкинский дворец-музей творчества крепостных</w:t>
      </w:r>
    </w:p>
    <w:sectPr w:rsidR="00563964" w:rsidRPr="0056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4493"/>
    <w:multiLevelType w:val="hybridMultilevel"/>
    <w:tmpl w:val="707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563964"/>
    <w:rsid w:val="00882A1F"/>
    <w:rsid w:val="009348A8"/>
    <w:rsid w:val="00992F6F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2017-06-09T17:39:00Z</dcterms:created>
  <dcterms:modified xsi:type="dcterms:W3CDTF">2017-06-09T17:50:00Z</dcterms:modified>
</cp:coreProperties>
</file>