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E" w:rsidRDefault="00F92ABC">
      <w:r>
        <w:t xml:space="preserve">               </w:t>
      </w:r>
      <w:r w:rsidR="007E3467">
        <w:t>Атеистическая тема в произведениях русских и советских художников. 24 кадра.  1134340</w:t>
      </w:r>
    </w:p>
    <w:p w:rsidR="007E3467" w:rsidRDefault="007E3467" w:rsidP="007E3467">
      <w:pPr>
        <w:pStyle w:val="a3"/>
        <w:numPr>
          <w:ilvl w:val="0"/>
          <w:numId w:val="1"/>
        </w:numPr>
      </w:pPr>
      <w:r>
        <w:t xml:space="preserve">В. Г. Перов. </w:t>
      </w:r>
      <w:r w:rsidR="00A96CD3">
        <w:t>«Сельский крестный ход на Пасхе».</w:t>
      </w:r>
    </w:p>
    <w:p w:rsidR="00A96CD3" w:rsidRDefault="00A96CD3" w:rsidP="007E3467">
      <w:pPr>
        <w:pStyle w:val="a3"/>
        <w:numPr>
          <w:ilvl w:val="0"/>
          <w:numId w:val="1"/>
        </w:numPr>
      </w:pPr>
      <w:r>
        <w:t>В. Г. Перов «Чаепитие в Мытищах, близ Москвы».</w:t>
      </w:r>
    </w:p>
    <w:p w:rsidR="00A96CD3" w:rsidRDefault="00A96CD3" w:rsidP="007E3467">
      <w:pPr>
        <w:pStyle w:val="a3"/>
        <w:numPr>
          <w:ilvl w:val="0"/>
          <w:numId w:val="1"/>
        </w:numPr>
      </w:pPr>
      <w:r>
        <w:t>«Монастырская трапеза»</w:t>
      </w:r>
    </w:p>
    <w:p w:rsidR="00A96CD3" w:rsidRDefault="00A96CD3" w:rsidP="007E3467">
      <w:pPr>
        <w:pStyle w:val="a3"/>
        <w:numPr>
          <w:ilvl w:val="0"/>
          <w:numId w:val="1"/>
        </w:numPr>
      </w:pPr>
      <w:r>
        <w:t xml:space="preserve">А. И. </w:t>
      </w:r>
      <w:proofErr w:type="spellStart"/>
      <w:r>
        <w:t>Корзухин</w:t>
      </w:r>
      <w:proofErr w:type="spellEnd"/>
      <w:r>
        <w:t xml:space="preserve"> «В монастырской гостинице».</w:t>
      </w:r>
    </w:p>
    <w:p w:rsidR="00A96CD3" w:rsidRDefault="00A96CD3" w:rsidP="007E3467">
      <w:pPr>
        <w:pStyle w:val="a3"/>
        <w:numPr>
          <w:ilvl w:val="0"/>
          <w:numId w:val="1"/>
        </w:numPr>
      </w:pPr>
      <w:r>
        <w:t>К. А. Савицкий «Встреча иконы».</w:t>
      </w:r>
    </w:p>
    <w:p w:rsidR="00A96CD3" w:rsidRDefault="00A96CD3" w:rsidP="007E3467">
      <w:pPr>
        <w:pStyle w:val="a3"/>
        <w:numPr>
          <w:ilvl w:val="0"/>
          <w:numId w:val="1"/>
        </w:numPr>
      </w:pPr>
      <w:r>
        <w:t>И. Е. Репин «Отказ от исповеди».</w:t>
      </w:r>
    </w:p>
    <w:p w:rsidR="00EE7BC0" w:rsidRDefault="00EE7BC0" w:rsidP="007E3467">
      <w:pPr>
        <w:pStyle w:val="a3"/>
        <w:numPr>
          <w:ilvl w:val="0"/>
          <w:numId w:val="1"/>
        </w:numPr>
      </w:pPr>
      <w:r>
        <w:t>И. Е. Репин</w:t>
      </w:r>
      <w:proofErr w:type="gramStart"/>
      <w:r>
        <w:t xml:space="preserve">. </w:t>
      </w:r>
      <w:proofErr w:type="gramEnd"/>
      <w:r>
        <w:t>«»Крестный ход в Курской губернии».</w:t>
      </w:r>
    </w:p>
    <w:p w:rsidR="00EE7BC0" w:rsidRDefault="00EE7BC0" w:rsidP="00EE7BC0">
      <w:pPr>
        <w:pStyle w:val="a3"/>
        <w:numPr>
          <w:ilvl w:val="0"/>
          <w:numId w:val="1"/>
        </w:numPr>
      </w:pPr>
      <w:r>
        <w:t>И. Е. Репин. «»Крестный ход в Курской губернии».</w:t>
      </w:r>
    </w:p>
    <w:p w:rsidR="00EE7BC0" w:rsidRDefault="00EE7BC0" w:rsidP="00EE7BC0">
      <w:pPr>
        <w:pStyle w:val="a3"/>
        <w:numPr>
          <w:ilvl w:val="0"/>
          <w:numId w:val="1"/>
        </w:numPr>
      </w:pPr>
      <w:r>
        <w:t>И. Е. Репин. «»Крестный ход в Курской губернии».</w:t>
      </w:r>
    </w:p>
    <w:p w:rsidR="00EE7BC0" w:rsidRDefault="00EE7BC0" w:rsidP="007E3467">
      <w:pPr>
        <w:pStyle w:val="a3"/>
        <w:numPr>
          <w:ilvl w:val="0"/>
          <w:numId w:val="1"/>
        </w:numPr>
      </w:pPr>
      <w:r>
        <w:t xml:space="preserve">Л. И. </w:t>
      </w:r>
      <w:proofErr w:type="spellStart"/>
      <w:r>
        <w:t>Соломаткин</w:t>
      </w:r>
      <w:proofErr w:type="spellEnd"/>
      <w:r>
        <w:t xml:space="preserve"> «Купец читает «Апостола» в церкви»</w:t>
      </w:r>
    </w:p>
    <w:p w:rsidR="00EE7BC0" w:rsidRDefault="00EE7BC0" w:rsidP="007E3467">
      <w:pPr>
        <w:pStyle w:val="a3"/>
        <w:numPr>
          <w:ilvl w:val="0"/>
          <w:numId w:val="1"/>
        </w:numPr>
      </w:pPr>
      <w:r>
        <w:t xml:space="preserve">Л. И. </w:t>
      </w:r>
      <w:proofErr w:type="spellStart"/>
      <w:r>
        <w:t>Соломаткин</w:t>
      </w:r>
      <w:proofErr w:type="spellEnd"/>
      <w:r>
        <w:t xml:space="preserve"> «Пляшущий </w:t>
      </w:r>
      <w:proofErr w:type="spellStart"/>
      <w:r>
        <w:t>моназ</w:t>
      </w:r>
      <w:proofErr w:type="spellEnd"/>
      <w:r>
        <w:t>».</w:t>
      </w:r>
    </w:p>
    <w:p w:rsidR="00EE7BC0" w:rsidRDefault="00EE7BC0" w:rsidP="007E3467">
      <w:pPr>
        <w:pStyle w:val="a3"/>
        <w:numPr>
          <w:ilvl w:val="0"/>
          <w:numId w:val="1"/>
        </w:numPr>
      </w:pPr>
      <w:r>
        <w:t>Н. А. Кошелев «Монах-торговец».</w:t>
      </w:r>
    </w:p>
    <w:p w:rsidR="00EE7BC0" w:rsidRDefault="00EE7BC0" w:rsidP="007E3467">
      <w:pPr>
        <w:pStyle w:val="a3"/>
        <w:numPr>
          <w:ilvl w:val="0"/>
          <w:numId w:val="1"/>
        </w:numPr>
      </w:pPr>
      <w:r>
        <w:t>П. Ф. Яковлев «В тихой обители».</w:t>
      </w:r>
    </w:p>
    <w:p w:rsidR="00F34296" w:rsidRDefault="00F34296" w:rsidP="007E3467">
      <w:pPr>
        <w:pStyle w:val="a3"/>
        <w:numPr>
          <w:ilvl w:val="0"/>
          <w:numId w:val="1"/>
        </w:numPr>
      </w:pPr>
      <w:r>
        <w:t xml:space="preserve">В. В. </w:t>
      </w:r>
      <w:proofErr w:type="spellStart"/>
      <w:r>
        <w:t>Пукерев</w:t>
      </w:r>
      <w:proofErr w:type="spellEnd"/>
      <w:r>
        <w:t xml:space="preserve"> «Неравный брак».</w:t>
      </w:r>
    </w:p>
    <w:p w:rsidR="00F34296" w:rsidRDefault="00F34296" w:rsidP="007E3467">
      <w:pPr>
        <w:pStyle w:val="a3"/>
        <w:numPr>
          <w:ilvl w:val="0"/>
          <w:numId w:val="1"/>
        </w:numPr>
      </w:pPr>
      <w:r>
        <w:t xml:space="preserve">В. Е. Маковский «Освещение публичного дома». </w:t>
      </w:r>
    </w:p>
    <w:p w:rsidR="00F34296" w:rsidRDefault="00F34296" w:rsidP="007E3467">
      <w:pPr>
        <w:pStyle w:val="a3"/>
        <w:numPr>
          <w:ilvl w:val="0"/>
          <w:numId w:val="1"/>
        </w:numPr>
      </w:pPr>
      <w:r>
        <w:t>В. В. Рассказов «Поимка беглых крепостных крестьян монахами Троице-Сергиевой Лавры».</w:t>
      </w:r>
    </w:p>
    <w:p w:rsidR="00F34296" w:rsidRDefault="00F34296" w:rsidP="007E3467">
      <w:pPr>
        <w:pStyle w:val="a3"/>
        <w:numPr>
          <w:ilvl w:val="0"/>
          <w:numId w:val="1"/>
        </w:numPr>
      </w:pPr>
      <w:r>
        <w:t>В. А. Кузнецов «Божьи люди»</w:t>
      </w:r>
    </w:p>
    <w:p w:rsidR="00F34296" w:rsidRDefault="00F34296" w:rsidP="007E3467">
      <w:pPr>
        <w:pStyle w:val="a3"/>
        <w:numPr>
          <w:ilvl w:val="0"/>
          <w:numId w:val="1"/>
        </w:numPr>
      </w:pPr>
      <w:r>
        <w:t xml:space="preserve">П. Д. </w:t>
      </w:r>
      <w:proofErr w:type="spellStart"/>
      <w:r>
        <w:t>Корин</w:t>
      </w:r>
      <w:proofErr w:type="spellEnd"/>
      <w:r>
        <w:t xml:space="preserve"> «Трое». Эскиз. «Русь уходящая»</w:t>
      </w:r>
    </w:p>
    <w:p w:rsidR="00F34296" w:rsidRDefault="00F34296" w:rsidP="007E3467">
      <w:pPr>
        <w:pStyle w:val="a3"/>
        <w:numPr>
          <w:ilvl w:val="0"/>
          <w:numId w:val="1"/>
        </w:numPr>
      </w:pPr>
      <w:r>
        <w:t xml:space="preserve">Н. Б. </w:t>
      </w:r>
      <w:proofErr w:type="spellStart"/>
      <w:r>
        <w:t>Терпсиховский</w:t>
      </w:r>
      <w:proofErr w:type="spellEnd"/>
      <w:r>
        <w:t xml:space="preserve"> </w:t>
      </w:r>
      <w:r w:rsidR="00F92ABC">
        <w:t>«Враги коллективизации».</w:t>
      </w:r>
    </w:p>
    <w:p w:rsidR="00F92ABC" w:rsidRDefault="00F92ABC" w:rsidP="007E3467">
      <w:pPr>
        <w:pStyle w:val="a3"/>
        <w:numPr>
          <w:ilvl w:val="0"/>
          <w:numId w:val="1"/>
        </w:numPr>
      </w:pPr>
      <w:r>
        <w:t>Б. Е. Владимирский</w:t>
      </w:r>
      <w:proofErr w:type="gramStart"/>
      <w:r>
        <w:t xml:space="preserve">. </w:t>
      </w:r>
      <w:proofErr w:type="gramEnd"/>
      <w:r>
        <w:t>«</w:t>
      </w:r>
      <w:proofErr w:type="spellStart"/>
      <w:r>
        <w:t>Октябрины</w:t>
      </w:r>
      <w:proofErr w:type="spellEnd"/>
      <w:r>
        <w:t>».</w:t>
      </w:r>
    </w:p>
    <w:p w:rsidR="00F92ABC" w:rsidRDefault="00F92ABC" w:rsidP="007E3467">
      <w:pPr>
        <w:pStyle w:val="a3"/>
        <w:numPr>
          <w:ilvl w:val="0"/>
          <w:numId w:val="1"/>
        </w:numPr>
      </w:pPr>
      <w:r>
        <w:t xml:space="preserve">Г. М. </w:t>
      </w:r>
      <w:proofErr w:type="spellStart"/>
      <w:r>
        <w:t>Петрыгин-Родионова</w:t>
      </w:r>
      <w:proofErr w:type="spellEnd"/>
      <w:r>
        <w:t xml:space="preserve"> «На учебу»</w:t>
      </w:r>
    </w:p>
    <w:p w:rsidR="00F92ABC" w:rsidRDefault="00F92ABC" w:rsidP="007E3467">
      <w:pPr>
        <w:pStyle w:val="a3"/>
        <w:numPr>
          <w:ilvl w:val="0"/>
          <w:numId w:val="1"/>
        </w:numPr>
      </w:pPr>
      <w:r>
        <w:t xml:space="preserve">А. Г. </w:t>
      </w:r>
      <w:proofErr w:type="spellStart"/>
      <w:r>
        <w:t>Шавкорин</w:t>
      </w:r>
      <w:proofErr w:type="spellEnd"/>
      <w:r>
        <w:t xml:space="preserve"> «Изгнание шамана»</w:t>
      </w:r>
    </w:p>
    <w:p w:rsidR="00F92ABC" w:rsidRDefault="00F92ABC" w:rsidP="007E3467">
      <w:pPr>
        <w:pStyle w:val="a3"/>
        <w:numPr>
          <w:ilvl w:val="0"/>
          <w:numId w:val="1"/>
        </w:numPr>
      </w:pPr>
      <w:r>
        <w:t xml:space="preserve">А. А. </w:t>
      </w:r>
      <w:proofErr w:type="spellStart"/>
      <w:r>
        <w:t>Денейка</w:t>
      </w:r>
      <w:proofErr w:type="spellEnd"/>
      <w:r>
        <w:t xml:space="preserve"> «Никитка – первый русский летун».</w:t>
      </w:r>
    </w:p>
    <w:p w:rsidR="00F92ABC" w:rsidRDefault="00F92ABC" w:rsidP="007E3467">
      <w:pPr>
        <w:pStyle w:val="a3"/>
        <w:numPr>
          <w:ilvl w:val="0"/>
          <w:numId w:val="1"/>
        </w:numPr>
      </w:pPr>
      <w:r>
        <w:t>П. В. Михайлов «Раздумье».</w:t>
      </w:r>
    </w:p>
    <w:sectPr w:rsidR="00F92ABC" w:rsidSect="00D7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728F"/>
    <w:multiLevelType w:val="hybridMultilevel"/>
    <w:tmpl w:val="6F5C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E3467"/>
    <w:rsid w:val="007E3467"/>
    <w:rsid w:val="00A96CD3"/>
    <w:rsid w:val="00D70A4E"/>
    <w:rsid w:val="00EE7BC0"/>
    <w:rsid w:val="00F34296"/>
    <w:rsid w:val="00F9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2015-09-24T17:31:00Z</dcterms:created>
  <dcterms:modified xsi:type="dcterms:W3CDTF">2015-09-24T18:25:00Z</dcterms:modified>
</cp:coreProperties>
</file>