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59" w:rsidRDefault="0095615B">
      <w:r>
        <w:t xml:space="preserve">               </w:t>
      </w:r>
      <w:r w:rsidR="00104FEF">
        <w:t>Решетки Ленинграда 2. 12 кадров. 70. 421-432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Решетка Университетской набережной.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Перила Литейного моста.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Ограда Казанского собора.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Перила моста Лейтенанта Шмидта.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Ограда Летнего сада.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 xml:space="preserve">Решетки Ленинграда. Ворота Летнего сада. 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Ограда Летнего сада у Инженерного замка.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Ворота дома Шереметьева.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 xml:space="preserve">Решетки Ленинграда. Ограда </w:t>
      </w:r>
      <w:proofErr w:type="spellStart"/>
      <w:r>
        <w:t>Спасо-Преображенского</w:t>
      </w:r>
      <w:proofErr w:type="spellEnd"/>
      <w:r>
        <w:t xml:space="preserve"> собора.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Ограда Михайловского замка.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>Решетки Ленинграда. Ворота музея Революции.</w:t>
      </w:r>
    </w:p>
    <w:p w:rsidR="00104FEF" w:rsidRDefault="00104FEF" w:rsidP="00104FEF">
      <w:pPr>
        <w:pStyle w:val="a3"/>
        <w:numPr>
          <w:ilvl w:val="0"/>
          <w:numId w:val="1"/>
        </w:numPr>
      </w:pPr>
      <w:r>
        <w:t xml:space="preserve">Решетки Ленинграда. </w:t>
      </w:r>
      <w:r w:rsidR="0095615B">
        <w:t>Решетка подъезда Зимнего дворца.</w:t>
      </w:r>
    </w:p>
    <w:p w:rsidR="00104FEF" w:rsidRDefault="00104FEF" w:rsidP="00104FEF">
      <w:pPr>
        <w:ind w:left="360"/>
      </w:pPr>
    </w:p>
    <w:p w:rsidR="00104FEF" w:rsidRDefault="00104FEF" w:rsidP="00104FEF">
      <w:pPr>
        <w:ind w:left="360"/>
      </w:pPr>
    </w:p>
    <w:sectPr w:rsidR="00104FEF" w:rsidSect="00BC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805"/>
    <w:multiLevelType w:val="hybridMultilevel"/>
    <w:tmpl w:val="81C8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04FEF"/>
    <w:rsid w:val="00104FEF"/>
    <w:rsid w:val="0095615B"/>
    <w:rsid w:val="00B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2015-11-27T19:40:00Z</dcterms:created>
  <dcterms:modified xsi:type="dcterms:W3CDTF">2015-11-27T19:51:00Z</dcterms:modified>
</cp:coreProperties>
</file>