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B2" w:rsidRDefault="002D1FB2">
      <w:r>
        <w:t xml:space="preserve">               По залам  музея изобразительных искусств им. А. С. Пушкина. Византия. </w:t>
      </w:r>
    </w:p>
    <w:p w:rsidR="00851A31" w:rsidRDefault="002D1FB2">
      <w:r>
        <w:t xml:space="preserve">               Б3-20-039  20 кадров. 3. 1980 г.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Мозайка «Св. Иосиф». </w:t>
      </w:r>
      <w:r>
        <w:rPr>
          <w:lang w:val="en-US"/>
        </w:rPr>
        <w:t>VIII</w:t>
      </w:r>
      <w:r>
        <w:t xml:space="preserve"> в. 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Мозайка «Св. Иосиф». </w:t>
      </w:r>
      <w:r>
        <w:rPr>
          <w:lang w:val="en-US"/>
        </w:rPr>
        <w:t>VIII</w:t>
      </w:r>
      <w:r>
        <w:t xml:space="preserve"> в. Фрагмент.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Створка складня. </w:t>
      </w:r>
      <w:r>
        <w:rPr>
          <w:lang w:val="en-US"/>
        </w:rPr>
        <w:t>VI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Створка складня. </w:t>
      </w:r>
      <w:r>
        <w:rPr>
          <w:lang w:val="en-US"/>
        </w:rPr>
        <w:t>VI</w:t>
      </w:r>
      <w:r>
        <w:t xml:space="preserve"> в. Фрагмент.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Пиксида. </w:t>
      </w:r>
      <w:r>
        <w:rPr>
          <w:lang w:val="en-US"/>
        </w:rPr>
        <w:t xml:space="preserve">VI </w:t>
      </w:r>
      <w:r>
        <w:t>в. Фрагмент.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Пиксида. </w:t>
      </w:r>
      <w:r>
        <w:rPr>
          <w:lang w:val="en-US"/>
        </w:rPr>
        <w:t xml:space="preserve">VI </w:t>
      </w:r>
      <w:r>
        <w:t>в. Фрагмент.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Пластина Слоновой кости. Х в. 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>Пластина Слоновой кости. Х в. Фрагмент.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>Складень Х-Х</w:t>
      </w:r>
      <w:r>
        <w:rPr>
          <w:lang w:val="en-US"/>
        </w:rPr>
        <w:t>I</w:t>
      </w:r>
      <w:r>
        <w:t xml:space="preserve"> вв.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Крест. </w:t>
      </w:r>
      <w:r>
        <w:rPr>
          <w:lang w:val="en-US"/>
        </w:rPr>
        <w:t>XI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Медальон. </w:t>
      </w:r>
      <w:r>
        <w:rPr>
          <w:lang w:val="en-US"/>
        </w:rPr>
        <w:t>XI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«Св Пантелеймон». </w:t>
      </w:r>
      <w:r>
        <w:rPr>
          <w:lang w:val="en-US"/>
        </w:rPr>
        <w:t>XI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«Двенадцать апостолов». </w:t>
      </w:r>
      <w:r>
        <w:rPr>
          <w:lang w:val="en-US"/>
        </w:rPr>
        <w:t>XIV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«Двенадцать апостолов». </w:t>
      </w:r>
      <w:r>
        <w:rPr>
          <w:lang w:val="en-US"/>
        </w:rPr>
        <w:t>XIV</w:t>
      </w:r>
      <w:r>
        <w:t xml:space="preserve"> в. Фрагмент.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«Благовещение». </w:t>
      </w:r>
      <w:r>
        <w:rPr>
          <w:lang w:val="en-US"/>
        </w:rPr>
        <w:t>XIV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«Успение». </w:t>
      </w:r>
      <w:r>
        <w:rPr>
          <w:lang w:val="en-US"/>
        </w:rPr>
        <w:t>XIV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«Богоматерь с младенцем». </w:t>
      </w:r>
      <w:r>
        <w:rPr>
          <w:lang w:val="en-US"/>
        </w:rPr>
        <w:t>XIV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«Христос Пантократор». </w:t>
      </w:r>
      <w:r>
        <w:rPr>
          <w:lang w:val="en-US"/>
        </w:rPr>
        <w:t>XIV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«Григорий Палама». </w:t>
      </w:r>
      <w:r>
        <w:rPr>
          <w:lang w:val="en-US"/>
        </w:rPr>
        <w:t>XIV</w:t>
      </w:r>
      <w:r>
        <w:t xml:space="preserve"> в.</w:t>
      </w:r>
    </w:p>
    <w:p w:rsidR="002D1FB2" w:rsidRDefault="002D1FB2" w:rsidP="002D1FB2">
      <w:pPr>
        <w:pStyle w:val="a3"/>
        <w:numPr>
          <w:ilvl w:val="0"/>
          <w:numId w:val="1"/>
        </w:numPr>
      </w:pPr>
      <w:r>
        <w:t xml:space="preserve">Икона «Григорий Диосорит». </w:t>
      </w:r>
      <w:r>
        <w:rPr>
          <w:lang w:val="en-US"/>
        </w:rPr>
        <w:t>XIV</w:t>
      </w:r>
      <w:r>
        <w:t xml:space="preserve"> в.</w:t>
      </w:r>
    </w:p>
    <w:p w:rsidR="002D1FB2" w:rsidRDefault="002D1FB2" w:rsidP="002D1FB2"/>
    <w:sectPr w:rsidR="002D1FB2" w:rsidSect="0085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7AA8"/>
    <w:multiLevelType w:val="hybridMultilevel"/>
    <w:tmpl w:val="596E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2D1FB2"/>
    <w:rsid w:val="002D1FB2"/>
    <w:rsid w:val="0085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2014-01-02T16:43:00Z</dcterms:created>
  <dcterms:modified xsi:type="dcterms:W3CDTF">2014-01-02T17:40:00Z</dcterms:modified>
</cp:coreProperties>
</file>